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XSpec="center" w:tblpY="-236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5103"/>
      </w:tblGrid>
      <w:tr w:rsidR="00F2460A" w:rsidRPr="00D91583" w:rsidTr="000F0252">
        <w:tc>
          <w:tcPr>
            <w:tcW w:w="10627" w:type="dxa"/>
            <w:gridSpan w:val="3"/>
            <w:shd w:val="clear" w:color="auto" w:fill="FFFFFF" w:themeFill="background1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</w:pPr>
            <w:r>
              <w:br w:type="page"/>
            </w:r>
            <w:r w:rsidRPr="00D91583"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  <w:t>YOGA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1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€ </w:t>
            </w:r>
            <w:r w:rsidR="000C35C4">
              <w:rPr>
                <w:rFonts w:ascii="Gill Sans MT" w:eastAsia="MS UI Gothic" w:hAnsi="Gill Sans MT" w:cs="Courier New"/>
                <w:color w:val="595959" w:themeColor="text1" w:themeTint="A6"/>
              </w:rPr>
              <w:t>25,50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</w:rPr>
            </w:pP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2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€ </w:t>
            </w:r>
            <w:r w:rsidR="000C35C4">
              <w:rPr>
                <w:rFonts w:ascii="Gill Sans MT" w:eastAsia="MS UI Gothic" w:hAnsi="Gill Sans MT" w:cs="Courier New"/>
                <w:color w:val="595959" w:themeColor="text1" w:themeTint="A6"/>
              </w:rPr>
              <w:t>39,95</w:t>
            </w:r>
          </w:p>
        </w:tc>
        <w:tc>
          <w:tcPr>
            <w:tcW w:w="5103" w:type="dxa"/>
          </w:tcPr>
          <w:p w:rsidR="00F2460A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onbeperkt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€ </w:t>
            </w:r>
            <w:r w:rsidR="000C35C4">
              <w:rPr>
                <w:rFonts w:ascii="Gill Sans MT" w:eastAsia="MS UI Gothic" w:hAnsi="Gill Sans MT" w:cs="Courier New"/>
                <w:color w:val="595959" w:themeColor="text1" w:themeTint="A6"/>
              </w:rPr>
              <w:t>49</w:t>
            </w: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,95</w:t>
            </w:r>
          </w:p>
        </w:tc>
        <w:tc>
          <w:tcPr>
            <w:tcW w:w="5103" w:type="dxa"/>
          </w:tcPr>
          <w:p w:rsidR="00F2460A" w:rsidRPr="00D91583" w:rsidRDefault="000C35C4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Slechts € 4 per les (3 lessen per week)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Strippenkaart (10 lessen)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€ 75</w:t>
            </w:r>
          </w:p>
        </w:tc>
        <w:tc>
          <w:tcPr>
            <w:tcW w:w="5103" w:type="dxa"/>
          </w:tcPr>
          <w:p w:rsidR="00F2460A" w:rsidRPr="00D91583" w:rsidRDefault="000F0252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Voorafgaand aan les te voldoen via overschrijving of contant en gepast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br/>
            </w:r>
            <w:r w:rsidR="00F2460A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6 maanden geldig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Proefles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</w:t>
            </w: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 5</w:t>
            </w:r>
          </w:p>
        </w:tc>
        <w:tc>
          <w:tcPr>
            <w:tcW w:w="5103" w:type="dxa"/>
          </w:tcPr>
          <w:p w:rsidR="00F2460A" w:rsidRPr="00D91583" w:rsidRDefault="000F0252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Voorafgaand aan les te voldoen via overschrijving of contant en gepast 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br/>
            </w:r>
            <w:r w:rsidR="00F2460A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Max 1x per klant</w:t>
            </w:r>
          </w:p>
        </w:tc>
      </w:tr>
    </w:tbl>
    <w:p w:rsidR="00F2460A" w:rsidRDefault="00F2460A"/>
    <w:p w:rsidR="00F2460A" w:rsidRPr="00F2460A" w:rsidRDefault="00F2460A" w:rsidP="00F2460A"/>
    <w:p w:rsidR="00F2460A" w:rsidRDefault="00F2460A" w:rsidP="00F2460A"/>
    <w:p w:rsidR="008F7E3B" w:rsidRDefault="002264D5" w:rsidP="00F2460A"/>
    <w:p w:rsidR="00F2460A" w:rsidRDefault="00F2460A" w:rsidP="00F2460A"/>
    <w:p w:rsidR="000F0252" w:rsidRDefault="000F0252" w:rsidP="00F2460A"/>
    <w:tbl>
      <w:tblPr>
        <w:tblStyle w:val="Tabelraster"/>
        <w:tblpPr w:leftFromText="141" w:rightFromText="141" w:vertAnchor="text" w:horzAnchor="margin" w:tblpXSpec="center" w:tblpY="-236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5103"/>
      </w:tblGrid>
      <w:tr w:rsidR="00F2460A" w:rsidRPr="00D91583" w:rsidTr="00022FA0">
        <w:tc>
          <w:tcPr>
            <w:tcW w:w="10627" w:type="dxa"/>
            <w:gridSpan w:val="3"/>
            <w:shd w:val="clear" w:color="auto" w:fill="FFFFFF" w:themeFill="background1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</w:pPr>
            <w:r>
              <w:br w:type="page"/>
            </w:r>
            <w:r w:rsidRPr="00D91583"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  <w:t>YOGA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1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€ 25</w:t>
            </w: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,50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</w:rPr>
            </w:pP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2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€ 38,50</w:t>
            </w:r>
          </w:p>
        </w:tc>
        <w:tc>
          <w:tcPr>
            <w:tcW w:w="5103" w:type="dxa"/>
          </w:tcPr>
          <w:p w:rsidR="00F2460A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onbeperkt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€ </w:t>
            </w: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49</w:t>
            </w: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,95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Omgerekend kost dit abonnement je p</w:t>
            </w: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er les € 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4</w:t>
            </w: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 (3 lessen per week)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Strippenkaart (10 lessen)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€ 75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6 maanden geldig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Proefles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</w:t>
            </w: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 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Contant en gepast voorafgaand aan les te voldoen. Max 1x per klant</w:t>
            </w:r>
          </w:p>
        </w:tc>
      </w:tr>
      <w:tr w:rsidR="00F2460A" w:rsidRPr="00D91583" w:rsidTr="00022FA0">
        <w:tc>
          <w:tcPr>
            <w:tcW w:w="10627" w:type="dxa"/>
            <w:gridSpan w:val="3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</w:p>
        </w:tc>
      </w:tr>
      <w:tr w:rsidR="00F2460A" w:rsidRPr="00CA1F68" w:rsidTr="00022FA0">
        <w:tc>
          <w:tcPr>
            <w:tcW w:w="10627" w:type="dxa"/>
            <w:gridSpan w:val="3"/>
          </w:tcPr>
          <w:p w:rsidR="00F2460A" w:rsidRPr="007D2F59" w:rsidRDefault="000F0252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  <w:vertAlign w:val="superscript"/>
              </w:rPr>
            </w:pPr>
            <w:r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  <w:t>VITA</w:t>
            </w:r>
            <w:r w:rsidR="00F2460A"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  <w:t>LITY</w:t>
            </w:r>
            <w:r w:rsidR="00F2460A" w:rsidRPr="00A3294D"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  <w:vertAlign w:val="superscript"/>
              </w:rPr>
              <w:t>®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1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€ 15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 xml:space="preserve">Maandabonnement onbeperkt 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€ 19,95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Omgerekend kost dit abonnement je per les € 1,65 (3 lessen per week)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Strippenkaart (10 lessen)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€ 3</w:t>
            </w: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9,</w:t>
            </w: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50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  <w:r w:rsidRPr="00C048C0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6 maanden geldig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Proefles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gratis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</w:p>
        </w:tc>
      </w:tr>
      <w:tr w:rsidR="00F2460A" w:rsidRPr="00D91583" w:rsidTr="00022FA0">
        <w:tc>
          <w:tcPr>
            <w:tcW w:w="10627" w:type="dxa"/>
            <w:gridSpan w:val="3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</w:p>
        </w:tc>
      </w:tr>
      <w:tr w:rsidR="00F2460A" w:rsidRPr="00CA1F68" w:rsidTr="00022FA0">
        <w:tc>
          <w:tcPr>
            <w:tcW w:w="10627" w:type="dxa"/>
            <w:gridSpan w:val="3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</w:pPr>
            <w:r w:rsidRPr="00CA1F68">
              <w:rPr>
                <w:rFonts w:ascii="Gill Sans MT" w:eastAsia="MS UI Gothic" w:hAnsi="Gill Sans MT" w:cs="Courier New"/>
                <w:b/>
                <w:color w:val="741A69"/>
                <w:sz w:val="28"/>
                <w:szCs w:val="28"/>
              </w:rPr>
              <w:t>ALL IN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1 x per week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€ 35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</w:pP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Normale prijs € 40,50. In dit abonnement kun je 1 x per week een yoga les volgen en 1 x per week een 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Vitality</w:t>
            </w:r>
            <w:r w:rsidRPr="00C048C0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  <w:vertAlign w:val="superscript"/>
              </w:rPr>
              <w:t>®</w:t>
            </w: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 les</w:t>
            </w:r>
          </w:p>
        </w:tc>
      </w:tr>
      <w:tr w:rsidR="00F2460A" w:rsidRPr="00D91583" w:rsidTr="000F0252">
        <w:tc>
          <w:tcPr>
            <w:tcW w:w="3964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 w:rsidRPr="00CA1F68">
              <w:rPr>
                <w:rFonts w:ascii="Gill Sans MT" w:eastAsia="MS UI Gothic" w:hAnsi="Gill Sans MT" w:cs="Courier New"/>
                <w:color w:val="595959" w:themeColor="text1" w:themeTint="A6"/>
              </w:rPr>
              <w:t>Maandabonnement onbeperkt</w:t>
            </w:r>
          </w:p>
        </w:tc>
        <w:tc>
          <w:tcPr>
            <w:tcW w:w="1560" w:type="dxa"/>
          </w:tcPr>
          <w:p w:rsidR="00F2460A" w:rsidRPr="00CA1F68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color w:val="595959" w:themeColor="text1" w:themeTint="A6"/>
              </w:rPr>
            </w:pPr>
            <w:r>
              <w:rPr>
                <w:rFonts w:ascii="Gill Sans MT" w:eastAsia="MS UI Gothic" w:hAnsi="Gill Sans MT" w:cs="Courier New"/>
                <w:color w:val="595959" w:themeColor="text1" w:themeTint="A6"/>
              </w:rPr>
              <w:t>€ 57,50</w:t>
            </w:r>
          </w:p>
        </w:tc>
        <w:tc>
          <w:tcPr>
            <w:tcW w:w="5103" w:type="dxa"/>
          </w:tcPr>
          <w:p w:rsidR="00F2460A" w:rsidRPr="00D91583" w:rsidRDefault="00F2460A" w:rsidP="00022FA0">
            <w:pPr>
              <w:tabs>
                <w:tab w:val="left" w:pos="5850"/>
              </w:tabs>
              <w:rPr>
                <w:rFonts w:ascii="Gill Sans MT" w:eastAsia="MS UI Gothic" w:hAnsi="Gill Sans MT" w:cs="Courier New"/>
                <w:sz w:val="16"/>
                <w:szCs w:val="16"/>
              </w:rPr>
            </w:pP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Normale prijs €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 68</w:t>
            </w: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>,90. In dit abonnement kun</w:t>
            </w:r>
            <w:r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 je</w:t>
            </w:r>
            <w:r w:rsidRPr="00D91583">
              <w:rPr>
                <w:rFonts w:ascii="Gill Sans MT" w:eastAsia="MS UI Gothic" w:hAnsi="Gill Sans MT" w:cs="Courier New"/>
                <w:color w:val="7F7F7F" w:themeColor="text1" w:themeTint="80"/>
                <w:sz w:val="16"/>
                <w:szCs w:val="16"/>
              </w:rPr>
              <w:t xml:space="preserve"> alle lessen onbeperkt volgen</w:t>
            </w:r>
          </w:p>
        </w:tc>
      </w:tr>
    </w:tbl>
    <w:p w:rsidR="00F2460A" w:rsidRDefault="00F2460A" w:rsidP="00F2460A"/>
    <w:p w:rsidR="00F2460A" w:rsidRDefault="00F2460A" w:rsidP="00F2460A"/>
    <w:p w:rsid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Pr="00F2460A" w:rsidRDefault="00F2460A" w:rsidP="00F2460A"/>
    <w:p w:rsidR="00F2460A" w:rsidRDefault="00F2460A" w:rsidP="00F2460A"/>
    <w:p w:rsidR="00F2460A" w:rsidRDefault="00F2460A" w:rsidP="00F2460A">
      <w:pPr>
        <w:tabs>
          <w:tab w:val="left" w:pos="3331"/>
        </w:tabs>
      </w:pPr>
      <w:r>
        <w:tab/>
      </w:r>
    </w:p>
    <w:p w:rsidR="00F2460A" w:rsidRDefault="00F2460A">
      <w:r>
        <w:br w:type="page"/>
      </w:r>
    </w:p>
    <w:p w:rsidR="00F2460A" w:rsidRPr="00F2460A" w:rsidRDefault="00712391" w:rsidP="00F2460A">
      <w:pPr>
        <w:tabs>
          <w:tab w:val="left" w:pos="3331"/>
        </w:tabs>
      </w:pPr>
      <w:r>
        <w:rPr>
          <w:noProof/>
        </w:rPr>
        <w:t xml:space="preserve"> </w:t>
      </w:r>
      <w:bookmarkStart w:id="0" w:name="_GoBack"/>
      <w:r w:rsidR="000C35C4">
        <w:rPr>
          <w:noProof/>
        </w:rPr>
        <w:drawing>
          <wp:inline distT="0" distB="0" distL="0" distR="0" wp14:anchorId="604001AA" wp14:editId="4AB7F444">
            <wp:extent cx="8892540" cy="5001895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60A" w:rsidRPr="00F2460A" w:rsidSect="00F24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D5" w:rsidRDefault="002264D5" w:rsidP="00712391">
      <w:pPr>
        <w:spacing w:after="0" w:line="240" w:lineRule="auto"/>
      </w:pPr>
      <w:r>
        <w:separator/>
      </w:r>
    </w:p>
  </w:endnote>
  <w:endnote w:type="continuationSeparator" w:id="0">
    <w:p w:rsidR="002264D5" w:rsidRDefault="002264D5" w:rsidP="007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D5" w:rsidRDefault="002264D5" w:rsidP="00712391">
      <w:pPr>
        <w:spacing w:after="0" w:line="240" w:lineRule="auto"/>
      </w:pPr>
      <w:r>
        <w:separator/>
      </w:r>
    </w:p>
  </w:footnote>
  <w:footnote w:type="continuationSeparator" w:id="0">
    <w:p w:rsidR="002264D5" w:rsidRDefault="002264D5" w:rsidP="0071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A"/>
    <w:rsid w:val="000C35C4"/>
    <w:rsid w:val="000F0252"/>
    <w:rsid w:val="002264D5"/>
    <w:rsid w:val="003C6196"/>
    <w:rsid w:val="0041529B"/>
    <w:rsid w:val="00467CE3"/>
    <w:rsid w:val="00712391"/>
    <w:rsid w:val="007C62C5"/>
    <w:rsid w:val="00910A46"/>
    <w:rsid w:val="00BC7C82"/>
    <w:rsid w:val="00BF7FD3"/>
    <w:rsid w:val="00C63CAC"/>
    <w:rsid w:val="00E37AE0"/>
    <w:rsid w:val="00F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C852"/>
  <w15:chartTrackingRefBased/>
  <w15:docId w15:val="{475E05B0-FBDE-4ED9-BD67-87963FC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46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391"/>
  </w:style>
  <w:style w:type="paragraph" w:styleId="Voettekst">
    <w:name w:val="footer"/>
    <w:basedOn w:val="Standaard"/>
    <w:link w:val="VoettekstChar"/>
    <w:uiPriority w:val="99"/>
    <w:unhideWhenUsed/>
    <w:rsid w:val="0071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Fryslan</dc:creator>
  <cp:keywords/>
  <dc:description/>
  <cp:lastModifiedBy>Fit Fryslan</cp:lastModifiedBy>
  <cp:revision>6</cp:revision>
  <dcterms:created xsi:type="dcterms:W3CDTF">2017-10-27T12:49:00Z</dcterms:created>
  <dcterms:modified xsi:type="dcterms:W3CDTF">2017-10-27T14:23:00Z</dcterms:modified>
</cp:coreProperties>
</file>